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5ADBE" w14:textId="77777777" w:rsidR="00E137A2" w:rsidRPr="00E137A2" w:rsidRDefault="00E137A2" w:rsidP="00E137A2">
      <w:pPr>
        <w:spacing w:after="0" w:line="240" w:lineRule="auto"/>
        <w:ind w:left="142"/>
      </w:pPr>
    </w:p>
    <w:p w14:paraId="7147476F" w14:textId="77777777" w:rsidR="00E137A2" w:rsidRPr="00E137A2" w:rsidRDefault="00E137A2" w:rsidP="00E137A2">
      <w:pPr>
        <w:spacing w:after="0" w:line="240" w:lineRule="auto"/>
        <w:ind w:left="142"/>
      </w:pPr>
    </w:p>
    <w:p w14:paraId="568C5F5D" w14:textId="77777777" w:rsidR="00E137A2" w:rsidRPr="00E137A2" w:rsidRDefault="00E137A2" w:rsidP="00E137A2">
      <w:pPr>
        <w:spacing w:after="0" w:line="240" w:lineRule="auto"/>
        <w:ind w:left="142"/>
        <w:rPr>
          <w:b/>
          <w:sz w:val="32"/>
          <w:szCs w:val="32"/>
          <w:lang w:val="de-CH"/>
        </w:rPr>
      </w:pPr>
      <w:r w:rsidRPr="00E137A2">
        <w:rPr>
          <w:b/>
          <w:sz w:val="32"/>
          <w:szCs w:val="32"/>
          <w:lang w:val="de-CH"/>
        </w:rPr>
        <w:t>Ausschreibungstext</w:t>
      </w:r>
    </w:p>
    <w:p w14:paraId="62335E4E" w14:textId="65C28E34" w:rsidR="00E137A2" w:rsidRPr="00E137A2" w:rsidRDefault="00751835" w:rsidP="00E137A2">
      <w:pPr>
        <w:spacing w:after="0" w:line="240" w:lineRule="auto"/>
        <w:ind w:left="142"/>
        <w:rPr>
          <w:b/>
          <w:sz w:val="32"/>
          <w:szCs w:val="32"/>
          <w:lang w:val="de-CH"/>
        </w:rPr>
      </w:pPr>
      <w:r>
        <w:rPr>
          <w:b/>
          <w:sz w:val="32"/>
          <w:szCs w:val="32"/>
          <w:lang w:val="de-CH"/>
        </w:rPr>
        <w:t xml:space="preserve">Schiebetür </w:t>
      </w:r>
      <w:r w:rsidR="00D643B4">
        <w:rPr>
          <w:b/>
          <w:sz w:val="32"/>
          <w:szCs w:val="32"/>
          <w:lang w:val="de-CH"/>
        </w:rPr>
        <w:t xml:space="preserve">- </w:t>
      </w:r>
      <w:r>
        <w:rPr>
          <w:b/>
          <w:sz w:val="32"/>
          <w:szCs w:val="32"/>
          <w:lang w:val="de-CH"/>
        </w:rPr>
        <w:t>Standard</w:t>
      </w:r>
    </w:p>
    <w:p w14:paraId="67B5C946" w14:textId="77777777" w:rsidR="00737D72" w:rsidRPr="00E137A2" w:rsidRDefault="00737D72" w:rsidP="00E137A2">
      <w:pPr>
        <w:spacing w:after="0" w:line="240" w:lineRule="auto"/>
        <w:ind w:left="142"/>
        <w:rPr>
          <w:lang w:val="de-CH"/>
        </w:rPr>
      </w:pPr>
    </w:p>
    <w:p w14:paraId="43F774B2" w14:textId="77777777" w:rsidR="00647CE5" w:rsidRPr="00E137A2" w:rsidRDefault="00647CE5" w:rsidP="00E137A2">
      <w:pPr>
        <w:spacing w:after="0" w:line="240" w:lineRule="auto"/>
        <w:ind w:left="142"/>
        <w:rPr>
          <w:lang w:val="de-CH"/>
        </w:rPr>
      </w:pPr>
    </w:p>
    <w:p w14:paraId="0744AA95" w14:textId="77777777" w:rsidR="0004302F" w:rsidRPr="00E137A2" w:rsidRDefault="0004302F" w:rsidP="00E137A2">
      <w:pPr>
        <w:spacing w:after="0" w:line="240" w:lineRule="auto"/>
        <w:ind w:left="142"/>
        <w:rPr>
          <w:lang w:val="de-CH"/>
        </w:rPr>
      </w:pPr>
    </w:p>
    <w:p w14:paraId="7050C867" w14:textId="305568CA" w:rsidR="00751835" w:rsidRPr="00751835" w:rsidRDefault="00751835" w:rsidP="00751835">
      <w:pPr>
        <w:pStyle w:val="Textkrper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Automatische Schiebetüranlage - Standard</w:t>
      </w:r>
    </w:p>
    <w:p w14:paraId="6625130C" w14:textId="57A1E832" w:rsidR="00751835" w:rsidRPr="00751835" w:rsidRDefault="00751835" w:rsidP="00751835">
      <w:pPr>
        <w:pStyle w:val="Textkrper"/>
        <w:tabs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Automatische Schiebetüranlage, TÜV geprüft nach EN 16005 und DIN 18650.</w:t>
      </w:r>
    </w:p>
    <w:p w14:paraId="3758A879" w14:textId="73D65A7F" w:rsidR="00751835" w:rsidRPr="00751835" w:rsidRDefault="00751835" w:rsidP="00751835">
      <w:pPr>
        <w:pStyle w:val="Textkrper"/>
        <w:tabs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Schiebetürantrieb SL in Kombination mit dem Profilsystem PSXP.</w:t>
      </w:r>
    </w:p>
    <w:p w14:paraId="5F44001F" w14:textId="77777777" w:rsidR="00751835" w:rsidRPr="00751835" w:rsidRDefault="00751835" w:rsidP="00751835">
      <w:pPr>
        <w:pStyle w:val="Textkrper"/>
        <w:tabs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Gesamtsystem geprüft nach EN 16361 (entspricht SIA 343).</w:t>
      </w:r>
    </w:p>
    <w:p w14:paraId="4EC5A11E" w14:textId="77777777" w:rsidR="00751835" w:rsidRPr="00751835" w:rsidRDefault="00751835" w:rsidP="00751835">
      <w:pPr>
        <w:pStyle w:val="Textkrper"/>
        <w:tabs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0EC2DF68" w14:textId="77777777" w:rsidR="00751835" w:rsidRPr="00751835" w:rsidRDefault="00751835" w:rsidP="00751835">
      <w:pPr>
        <w:pStyle w:val="Textkrper"/>
        <w:tabs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Elegante Integration aller Antriebskomponenten, Sensorik und Flügelprofile im Schiebetürantrieb.</w:t>
      </w:r>
    </w:p>
    <w:p w14:paraId="650154A6" w14:textId="77777777" w:rsidR="00751835" w:rsidRPr="00751835" w:rsidRDefault="00751835" w:rsidP="00751835">
      <w:pPr>
        <w:pStyle w:val="Textkrper"/>
        <w:tabs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Digitale Bedieneinheit mit Touch Display. Elektronische Steuerung mit Umkehr-/Stopp-Automatik</w:t>
      </w:r>
      <w:r w:rsidR="00813FAE"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als Einklemmschutz. Verkabelung mittels </w:t>
      </w: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BUS System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oder konventioneller Verdrahtung möglich.</w:t>
      </w:r>
    </w:p>
    <w:p w14:paraId="7F194329" w14:textId="77777777" w:rsidR="00751835" w:rsidRPr="00751835" w:rsidRDefault="00751835" w:rsidP="00751835">
      <w:pPr>
        <w:pStyle w:val="Textkrper"/>
        <w:tabs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Geräusch- und vibrationsgedämpftes Antriebssystem.</w:t>
      </w:r>
    </w:p>
    <w:p w14:paraId="07327A74" w14:textId="77777777" w:rsidR="00751835" w:rsidRPr="00751835" w:rsidRDefault="00751835" w:rsidP="00751835">
      <w:pPr>
        <w:pStyle w:val="Textkrper"/>
        <w:tabs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Laufruhiger Zahnriemen. Laufwagen mit Gegendruckrollen, höhen- und tiefenverstellbar.</w:t>
      </w:r>
    </w:p>
    <w:p w14:paraId="36905FAD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5BB337C7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 100 mm Antriebshöhe</w:t>
      </w:r>
    </w:p>
    <w:p w14:paraId="056FB586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 140 mm Antriebshöhe</w:t>
      </w:r>
    </w:p>
    <w:p w14:paraId="29937C32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 140 mm Antriebshöhe für Teleskopschiebetür</w:t>
      </w:r>
    </w:p>
    <w:p w14:paraId="1A104B94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7E303631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Verschalung Antriebkasten</w:t>
      </w:r>
    </w:p>
    <w:p w14:paraId="1A9BF64E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Standard: Aufklappbare Aluminium-Antriebsverschalung, einfacher Zugang für Service und Wartung,</w:t>
      </w:r>
      <w:r w:rsidR="00813FAE"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mit Offenhaltemechanik und Absturzsicherung.</w:t>
      </w:r>
    </w:p>
    <w:p w14:paraId="6C44D597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27C2F818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Optional:</w:t>
      </w:r>
    </w:p>
    <w:p w14:paraId="7DB47C78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Einbau in Blinddecke: Stabile, von unten demontierbare Aluminium Verschalung.</w:t>
      </w:r>
    </w:p>
    <w:p w14:paraId="1017F9F0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Der Antriebskasten ist vollständig in die Blinddecke integriert.</w:t>
      </w:r>
    </w:p>
    <w:p w14:paraId="02DC26DC" w14:textId="77777777" w:rsidR="00751835" w:rsidRPr="00751835" w:rsidRDefault="00100492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val="de-CH"/>
        </w:rPr>
        <w:tab/>
      </w:r>
      <w:r w:rsidR="00751835"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Abschließbare Verschalung des Antriebskastens mit Schlosszylinder.</w:t>
      </w:r>
    </w:p>
    <w:p w14:paraId="52CB8203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6447A0DB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Flügel und Seitenteile</w:t>
      </w:r>
    </w:p>
    <w:p w14:paraId="2AF2D464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Lichte Höhe (mm): ……….</w:t>
      </w:r>
    </w:p>
    <w:p w14:paraId="40CACA35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Lichte Breite (mm): ……….</w:t>
      </w:r>
    </w:p>
    <w:p w14:paraId="3EBC30D7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54AA7CEC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Ausführung der Anlage:</w:t>
      </w:r>
    </w:p>
    <w:p w14:paraId="2B875B41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1-flüglig links</w:t>
      </w:r>
    </w:p>
    <w:p w14:paraId="02C48736" w14:textId="77777777" w:rsidR="00813FAE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1-flüglig rechts</w:t>
      </w:r>
    </w:p>
    <w:p w14:paraId="4883D7BE" w14:textId="77777777" w:rsidR="00751835" w:rsidRPr="00751835" w:rsidRDefault="00813FAE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de-CH"/>
        </w:rPr>
        <w:t>(</w:t>
      </w:r>
      <w:r w:rsidR="00751835"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)</w:t>
      </w:r>
      <w:proofErr w:type="gramEnd"/>
      <w:r w:rsidR="00751835"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2-flüglig</w:t>
      </w:r>
    </w:p>
    <w:p w14:paraId="04F8658D" w14:textId="77777777" w:rsidR="00A71CCC" w:rsidRDefault="00A71CCC">
      <w:pPr>
        <w:rPr>
          <w:lang w:val="de-CH"/>
        </w:rPr>
      </w:pPr>
      <w:r>
        <w:rPr>
          <w:lang w:val="de-CH"/>
        </w:rPr>
        <w:br w:type="page"/>
      </w:r>
    </w:p>
    <w:p w14:paraId="485C8E51" w14:textId="77777777" w:rsid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21CC86D4" w14:textId="77777777" w:rsidR="00A71CCC" w:rsidRPr="00751835" w:rsidRDefault="00A71CCC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3E5D3ED8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Ausführung als Teleskopschiebetür:</w:t>
      </w:r>
    </w:p>
    <w:p w14:paraId="1A40B76B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2-flüglig links</w:t>
      </w:r>
    </w:p>
    <w:p w14:paraId="3FC93A45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2-flüglig rechts</w:t>
      </w:r>
    </w:p>
    <w:p w14:paraId="25CD3DF6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4-flüglig</w:t>
      </w:r>
    </w:p>
    <w:p w14:paraId="4DCED87D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13541040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Seitenteile:</w:t>
      </w:r>
    </w:p>
    <w:p w14:paraId="1B001CC0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mit feststehendem/n Seitenteil/en</w:t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br/>
        <w:t>( )</w:t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ohne Seitenteil</w:t>
      </w:r>
    </w:p>
    <w:p w14:paraId="6E5BBFBF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50D805F6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Schutzflügel:</w:t>
      </w:r>
    </w:p>
    <w:p w14:paraId="0A6986B6" w14:textId="3E36FFDD" w:rsid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Schlanke, ausschwenkbare Ganzglas-Schutzflügel (Personenschutz beim</w:t>
      </w:r>
      <w:r w:rsidR="00813FAE"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Öffnen der Schiebeflügel). In Verbindung mit Teleskop nicht zulässig!</w:t>
      </w:r>
    </w:p>
    <w:p w14:paraId="00A73C14" w14:textId="77777777" w:rsidR="00005775" w:rsidRPr="00C1258F" w:rsidRDefault="00005775" w:rsidP="0000577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Schutzglas als Abschluss zwischen Schutzflügel und Fassade</w:t>
      </w:r>
    </w:p>
    <w:p w14:paraId="0D61AD84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774A59AC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Oberlicht:</w:t>
      </w:r>
    </w:p>
    <w:p w14:paraId="7A5F0894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ohne Oberlicht</w:t>
      </w:r>
    </w:p>
    <w:p w14:paraId="2AD90197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mit Oberlicht (1- bis </w:t>
      </w:r>
      <w:r w:rsidR="00813FAE">
        <w:rPr>
          <w:rFonts w:asciiTheme="minorHAnsi" w:eastAsiaTheme="minorHAnsi" w:hAnsiTheme="minorHAnsi" w:cstheme="minorBidi"/>
          <w:sz w:val="22"/>
          <w:szCs w:val="22"/>
          <w:lang w:val="de-CH"/>
        </w:rPr>
        <w:t>3</w:t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-teilig)</w:t>
      </w:r>
    </w:p>
    <w:p w14:paraId="621EC004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50B94234" w14:textId="015AB2C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Flügelprofilsystem PSXP</w:t>
      </w:r>
    </w:p>
    <w:p w14:paraId="6E2D9C2E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Umlaufender Rahmen aus verstärkten Aluminiumprofilen. Obere Flügelprofile im Antrieb integriert.</w:t>
      </w:r>
    </w:p>
    <w:p w14:paraId="66CD8200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Die vertikale Verhakung zwischen Schiebeflügel und Seitenteil erhöht die Sicherheit in der geschlossenen Position, gewährleistet Stabilität und schützt vor Zugluft.</w:t>
      </w:r>
    </w:p>
    <w:p w14:paraId="75012C6A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Trockenverglasung mit Gummi für einen schnellen und einfachen Ersatz von Glas oder Aluminiumprofil,</w:t>
      </w:r>
      <w:r w:rsidR="00A17032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falls notwendig. Glasdicke wählbar von 6 mm bis 24 mm.</w:t>
      </w:r>
    </w:p>
    <w:p w14:paraId="4911C65C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49F387F8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Glastyp: ………………. / Glasdicke: ………. (6 – 24 mm)</w:t>
      </w:r>
    </w:p>
    <w:p w14:paraId="1EB4190D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7E31C709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Oberflächenbehandlung</w:t>
      </w:r>
    </w:p>
    <w:p w14:paraId="56AD90C4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Pulverbeschichtet in RAL: ….. </w:t>
      </w:r>
    </w:p>
    <w:p w14:paraId="5B9789A4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Pulverbeschichtet in NCS: …..</w:t>
      </w:r>
    </w:p>
    <w:p w14:paraId="5F883BA2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Aluminium Natur eloxiert E6/EV1</w:t>
      </w:r>
    </w:p>
    <w:p w14:paraId="086494A4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Aluminium farbig eloxiert. </w:t>
      </w: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Farbcode: ….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.</w:t>
      </w:r>
    </w:p>
    <w:p w14:paraId="15A70271" w14:textId="77777777" w:rsidR="00A71CCC" w:rsidRDefault="00A71CCC">
      <w:pPr>
        <w:rPr>
          <w:lang w:val="de-CH"/>
        </w:rPr>
      </w:pPr>
      <w:r>
        <w:rPr>
          <w:lang w:val="de-CH"/>
        </w:rPr>
        <w:br w:type="page"/>
      </w:r>
    </w:p>
    <w:p w14:paraId="431558A1" w14:textId="77777777" w:rsid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24F5FF71" w14:textId="77777777" w:rsidR="00A71CCC" w:rsidRPr="00751835" w:rsidRDefault="00A71CCC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0C555B8F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Bodenführung</w:t>
      </w:r>
    </w:p>
    <w:p w14:paraId="41A637B1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Seitliche Fixpunktführungen</w:t>
      </w:r>
    </w:p>
    <w:p w14:paraId="20B36ABA" w14:textId="77777777" w:rsidR="00751835" w:rsidRPr="00751835" w:rsidRDefault="00751835" w:rsidP="006D689E">
      <w:pPr>
        <w:pStyle w:val="Textkrper"/>
        <w:tabs>
          <w:tab w:val="left" w:pos="426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Mit durchgehender, im Boden eingelassener Schiene zum sicheren Betrieb, erhöhte Stabilität bei Winddruck und gewaltsamen Aufdrücken. Die Flügel sind über die ganze Breite geführt, die Führungsschiene ist austauschbar.</w:t>
      </w:r>
    </w:p>
    <w:p w14:paraId="1E122ADA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3A02B966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Optional:</w:t>
      </w:r>
    </w:p>
    <w:p w14:paraId="158F4D7B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beheizte Bodenführung gegen Eisbildung.</w:t>
      </w:r>
    </w:p>
    <w:p w14:paraId="359C2FD7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entwässerte Bodenführung für wetterexponierte Anlagen. </w:t>
      </w:r>
    </w:p>
    <w:p w14:paraId="43E421DF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21F44EE4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Antriebs- und Steuerungsoptionen</w:t>
      </w:r>
    </w:p>
    <w:p w14:paraId="3483435E" w14:textId="77777777" w:rsidR="00751835" w:rsidRDefault="00751835" w:rsidP="00751835">
      <w:pPr>
        <w:pStyle w:val="Textkrper"/>
        <w:tabs>
          <w:tab w:val="left" w:pos="426"/>
        </w:tabs>
        <w:spacing w:before="60"/>
        <w:ind w:left="426" w:right="-1" w:hanging="284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Fluchtweg und Rettung</w:t>
      </w:r>
    </w:p>
    <w:p w14:paraId="2ABC2C04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Redundante Ausführung für den Einsatz in Flucht- und Rettungswegen. Diese ist TÜV-geprüft und entspricht den </w:t>
      </w: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aktuellsten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Normen (EN 16005 &amp; DIN 18650) auch bezüglich Einklemmschutz und Einhaltung der Kraftbegrenzung. Sicherheitsrelevante Steuerungselemente und Bauteile entsprechen Performance Level „d“ gemäss EN ISO 13849-1.</w:t>
      </w:r>
    </w:p>
    <w:p w14:paraId="0FF15824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38CF29E1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Notbetrieb</w:t>
      </w:r>
    </w:p>
    <w:p w14:paraId="7E867D8B" w14:textId="68BB44DA" w:rsidR="00751835" w:rsidRPr="00F17FD2" w:rsidRDefault="00751835" w:rsidP="00751835">
      <w:pPr>
        <w:pStyle w:val="Textkrper"/>
        <w:tabs>
          <w:tab w:val="left" w:pos="426"/>
        </w:tabs>
        <w:spacing w:before="60"/>
        <w:ind w:left="426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Bei Stromausfall stellen Batterien einen Notbetrieb während 30 bis 60 Minuten sicher. Zur Sicherstellung des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Notbetriebs wird der Ladezustand des Akkus laufend überwacht. Die letzte </w:t>
      </w:r>
      <w:r w:rsidRPr="00F17FD2">
        <w:rPr>
          <w:rFonts w:asciiTheme="minorHAnsi" w:eastAsiaTheme="minorHAnsi" w:hAnsiTheme="minorHAnsi" w:cstheme="minorBidi"/>
          <w:sz w:val="22"/>
          <w:szCs w:val="22"/>
          <w:lang w:val="de-CH"/>
        </w:rPr>
        <w:t>Bewegung (Öffnen / Schliessen) bei tiefem Ladezustand ist programmierbar.</w:t>
      </w:r>
    </w:p>
    <w:p w14:paraId="734D4E29" w14:textId="77777777" w:rsidR="007747E9" w:rsidRPr="00F17FD2" w:rsidRDefault="007747E9" w:rsidP="00751835">
      <w:pPr>
        <w:pStyle w:val="Textkrper"/>
        <w:tabs>
          <w:tab w:val="left" w:pos="426"/>
        </w:tabs>
        <w:spacing w:before="60"/>
        <w:ind w:left="426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0711368E" w14:textId="391E1D2A" w:rsidR="00D86DF0" w:rsidRDefault="00D86DF0" w:rsidP="00D86DF0">
      <w:pPr>
        <w:pStyle w:val="Textkrper"/>
        <w:tabs>
          <w:tab w:val="left" w:pos="426"/>
        </w:tabs>
        <w:spacing w:before="60"/>
        <w:ind w:left="420" w:right="-1" w:hanging="278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bookmarkStart w:id="0" w:name="_Hlk128034383"/>
      <w:proofErr w:type="gramStart"/>
      <w:r w:rsidRPr="00942E54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942E54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Notöffnung mit mechanischem Energiespeicher für einmalige Öffnung</w:t>
      </w:r>
      <w:r w:rsidRPr="00942E54">
        <w:rPr>
          <w:rFonts w:asciiTheme="minorHAnsi" w:eastAsiaTheme="minorHAnsi" w:hAnsiTheme="minorHAnsi" w:cstheme="minorBidi"/>
          <w:sz w:val="22"/>
          <w:szCs w:val="22"/>
          <w:lang w:val="de-CH"/>
        </w:rPr>
        <w:br/>
        <w:t>(CO48, nur für bestimmte Märkt</w:t>
      </w:r>
      <w:r w:rsidR="00C30486" w:rsidRPr="00942E54">
        <w:rPr>
          <w:rFonts w:asciiTheme="minorHAnsi" w:eastAsiaTheme="minorHAnsi" w:hAnsiTheme="minorHAnsi" w:cstheme="minorBidi"/>
          <w:sz w:val="22"/>
          <w:szCs w:val="22"/>
          <w:lang w:val="de-CH"/>
        </w:rPr>
        <w:t>e</w:t>
      </w:r>
      <w:r w:rsidRPr="00942E54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wie</w:t>
      </w:r>
      <w:r w:rsidR="00C30486" w:rsidRPr="00942E54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942E54">
        <w:rPr>
          <w:rFonts w:asciiTheme="minorHAnsi" w:eastAsiaTheme="minorHAnsi" w:hAnsiTheme="minorHAnsi" w:cstheme="minorBidi"/>
          <w:sz w:val="22"/>
          <w:szCs w:val="22"/>
          <w:lang w:val="de-CH"/>
        </w:rPr>
        <w:t>Frankreich)</w:t>
      </w:r>
    </w:p>
    <w:bookmarkEnd w:id="0"/>
    <w:p w14:paraId="088B316A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5EF362FB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Steuerungszusätze</w:t>
      </w:r>
    </w:p>
    <w:p w14:paraId="3A292F38" w14:textId="0F891A7E" w:rsid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Funk-Empfänger und Handsender GFU</w:t>
      </w:r>
    </w:p>
    <w:p w14:paraId="05E5E73E" w14:textId="68203F9E" w:rsidR="00005775" w:rsidRPr="00C1258F" w:rsidRDefault="00005775" w:rsidP="0000577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INTERFACE </w:t>
      </w:r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ab/>
      </w:r>
      <w:r w:rsidRPr="00C1258F">
        <w:rPr>
          <w:sz w:val="22"/>
          <w:szCs w:val="22"/>
          <w:lang w:val="de-CH"/>
        </w:rPr>
        <w:t>Steuerungserweiterung mit zusätzlichen Ein- und Ausgängen für erweiterte Funktionen</w:t>
      </w:r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>.</w:t>
      </w:r>
    </w:p>
    <w:p w14:paraId="3835825D" w14:textId="7F216229" w:rsidR="00005775" w:rsidRPr="00C1258F" w:rsidRDefault="00005775" w:rsidP="0000577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Relaisprint montierbar auf Interface mit 4 potentialfreien Ausgängen</w:t>
      </w:r>
    </w:p>
    <w:p w14:paraId="343F928C" w14:textId="77777777" w:rsidR="00005775" w:rsidRPr="00751835" w:rsidRDefault="0000577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590550BB" w14:textId="77777777" w:rsidR="00A71CCC" w:rsidRDefault="00A71CCC">
      <w:pPr>
        <w:rPr>
          <w:lang w:val="de-CH"/>
        </w:rPr>
      </w:pPr>
      <w:r>
        <w:rPr>
          <w:lang w:val="de-CH"/>
        </w:rPr>
        <w:br w:type="page"/>
      </w:r>
    </w:p>
    <w:p w14:paraId="3BF70A86" w14:textId="77777777" w:rsid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0F5B826F" w14:textId="77777777" w:rsidR="00A71CCC" w:rsidRPr="00751835" w:rsidRDefault="00A71CCC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44A7A84D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Verriegelung</w:t>
      </w:r>
    </w:p>
    <w:p w14:paraId="155836B9" w14:textId="77777777" w:rsidR="00005775" w:rsidRPr="00C1258F" w:rsidRDefault="00005775" w:rsidP="0000577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Automatische Verriegelung im Antriebskasten montiert</w:t>
      </w:r>
    </w:p>
    <w:p w14:paraId="743820DC" w14:textId="77777777" w:rsidR="00005775" w:rsidRPr="00C1258F" w:rsidRDefault="00005775" w:rsidP="0000577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ab/>
      </w:r>
      <w:proofErr w:type="gramStart"/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Standard</w:t>
      </w:r>
    </w:p>
    <w:p w14:paraId="285186F8" w14:textId="77777777" w:rsidR="00005775" w:rsidRPr="00C1258F" w:rsidRDefault="00005775" w:rsidP="0000577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ab/>
      </w:r>
      <w:proofErr w:type="gramStart"/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FAIL SAFE (Bei Netzausfall sicheres Entriegeln)</w:t>
      </w:r>
    </w:p>
    <w:p w14:paraId="5AB39310" w14:textId="77777777" w:rsidR="00005775" w:rsidRPr="00C1258F" w:rsidRDefault="00005775" w:rsidP="0000577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ab/>
      </w:r>
      <w:proofErr w:type="gramStart"/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FAIL SECURE (Bei Netzausfall sicheres Verriegeln)</w:t>
      </w:r>
    </w:p>
    <w:p w14:paraId="361DA4C7" w14:textId="77777777" w:rsidR="00005775" w:rsidRPr="00C1258F" w:rsidRDefault="00005775" w:rsidP="0000577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ab/>
      </w:r>
      <w:proofErr w:type="gramStart"/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Flucht- und Rettungsweg (Funktion: Ausgang verriegeln, zwingend mit redundanter Steuerung)</w:t>
      </w:r>
    </w:p>
    <w:p w14:paraId="2A474993" w14:textId="77777777" w:rsidR="00005775" w:rsidRPr="00C1258F" w:rsidRDefault="00005775" w:rsidP="0000577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ab/>
      </w:r>
      <w:proofErr w:type="gramStart"/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Longlife (doppelte Lebensdauer zur Standard-Verriegelung)</w:t>
      </w:r>
    </w:p>
    <w:p w14:paraId="19731015" w14:textId="77777777" w:rsidR="00751835" w:rsidRPr="00C1258F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Mehrpunktverriegelung im Flügel montiert, für erhöhte Sicherheit </w:t>
      </w:r>
    </w:p>
    <w:p w14:paraId="6E3CA4E8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</w: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Automatisch</w:t>
      </w:r>
    </w:p>
    <w:p w14:paraId="278F49B9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</w: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Manuell</w:t>
      </w:r>
    </w:p>
    <w:p w14:paraId="3F0C1859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4E0ED583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Optional:</w:t>
      </w:r>
    </w:p>
    <w:p w14:paraId="2A21F1DC" w14:textId="77777777" w:rsidR="00751835" w:rsidRPr="00751835" w:rsidRDefault="00751835" w:rsidP="006D689E">
      <w:pPr>
        <w:pStyle w:val="Textkrper"/>
        <w:tabs>
          <w:tab w:val="left" w:pos="426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Überwachung der Flügelposition und der Verriegelungsstellung TUWE (</w:t>
      </w:r>
      <w:proofErr w:type="spell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VdS</w:t>
      </w:r>
      <w:proofErr w:type="spell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). z.B. für den Anschluss an eine Alarmanlage.</w:t>
      </w:r>
    </w:p>
    <w:p w14:paraId="734854A5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Manuelle, interne Handentriegelung für Einbau in </w:t>
      </w:r>
      <w:proofErr w:type="spell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Zargenprofil</w:t>
      </w:r>
      <w:proofErr w:type="spell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oder AP/UP-Dose.</w:t>
      </w:r>
    </w:p>
    <w:p w14:paraId="38E421F9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Manuelle, interne Handentriegelung für Montage seitlich im/am Antriebskasten.</w:t>
      </w:r>
      <w:r w:rsidR="00B54FF7"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Anpassbare Zugstangenlänge ermöglicht die ideale Bedienhöhe für barrierefreien Zugang.</w:t>
      </w:r>
    </w:p>
    <w:p w14:paraId="22F813D1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Entriegelungshebel auf Flügel (nur in Verbindung mit Mehrpunktverriegelung)</w:t>
      </w:r>
    </w:p>
    <w:p w14:paraId="221D01E8" w14:textId="77777777" w:rsidR="00751835" w:rsidRPr="00751835" w:rsidRDefault="00751835" w:rsidP="006D689E">
      <w:pPr>
        <w:pStyle w:val="Textkrper"/>
        <w:tabs>
          <w:tab w:val="left" w:pos="426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Abschließbare Handentriegelung auf der Außenseite, wenn kein anderer Zugang zum Raum besteht.</w:t>
      </w:r>
    </w:p>
    <w:p w14:paraId="4DDEF7F9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7DDBEB5D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Sensorik und Personenschutz</w:t>
      </w:r>
    </w:p>
    <w:p w14:paraId="78E13BCD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COMBISCAN-PI, auf der Innenseite im Antriebskasten integrierter Öffnungs- und Absicherungssensor.</w:t>
      </w:r>
      <w:r w:rsidR="00122E2A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Bewegungsmelder und Sicherheitsvorhang für die zuverlässige Öffnung und Überwachung der Schliessbewegung.</w:t>
      </w:r>
      <w:r w:rsidR="00122E2A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Erfüllt auch die Anforderungen an Öffnungselemente in Fluchtwegrichtung (redundante Fluchtweglösung).</w:t>
      </w:r>
    </w:p>
    <w:p w14:paraId="73C032C3" w14:textId="6F91BEE5" w:rsidR="00751835" w:rsidRPr="00751835" w:rsidRDefault="00751835" w:rsidP="00122E2A">
      <w:pPr>
        <w:pStyle w:val="Textkrper"/>
        <w:tabs>
          <w:tab w:val="left" w:pos="426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COMBISCAN-PI, auf der Aussenseite im Abdeck- oder Trägerprofil integrierter Öffnungs- und Absicherungssensor.</w:t>
      </w:r>
      <w:r w:rsidR="00122E2A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Bewegungsmelder und Sicherheitsvorhang für die zuverlässige Öffnung und Überwachung der Schliessbewegung.</w:t>
      </w:r>
    </w:p>
    <w:p w14:paraId="2F685675" w14:textId="77777777" w:rsidR="00751835" w:rsidRPr="00751835" w:rsidRDefault="00751835" w:rsidP="00122E2A">
      <w:pPr>
        <w:pStyle w:val="Textkrper"/>
        <w:tabs>
          <w:tab w:val="left" w:pos="426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COMBISCAN-SM, für AP-Montage an Sturz oder Fassade. Öffnungs- und Absicherungssensor.</w:t>
      </w:r>
      <w:r w:rsidR="00122E2A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Bewegungsmelder und Sicherheitsvorhang für die zuverlässige Öffnung und Überwachung der Schliessbewegung.</w:t>
      </w:r>
      <w:r w:rsidR="00122E2A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Erfüllt auch die Anforderungen an Öffnungselemente in Fluchtwegrichtung (redundante Fluchtweglösung).</w:t>
      </w:r>
    </w:p>
    <w:p w14:paraId="50C98478" w14:textId="77777777" w:rsidR="00751835" w:rsidRPr="00751835" w:rsidRDefault="00751835" w:rsidP="00122E2A">
      <w:pPr>
        <w:pStyle w:val="Textkrper"/>
        <w:tabs>
          <w:tab w:val="left" w:pos="426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SAFESCAN-PI, auf der Innenseite im Antriebskasten integrierter Absicherungssensor.</w:t>
      </w:r>
      <w:r w:rsidR="00122E2A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Sicherheitsvorhang für die zuverlässige Überwachung der Nebenschliesskante/n beim Öffnen.</w:t>
      </w:r>
    </w:p>
    <w:p w14:paraId="5DEBD1C0" w14:textId="77777777" w:rsidR="00A71CCC" w:rsidRDefault="00A71CCC">
      <w:pPr>
        <w:rPr>
          <w:lang w:val="de-CH"/>
        </w:rPr>
      </w:pPr>
      <w:r>
        <w:rPr>
          <w:lang w:val="de-CH"/>
        </w:rPr>
        <w:br w:type="page"/>
      </w:r>
    </w:p>
    <w:p w14:paraId="3ADA8AA4" w14:textId="77777777" w:rsid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6D0591E3" w14:textId="77777777" w:rsidR="00A71CCC" w:rsidRPr="00751835" w:rsidRDefault="00A71CCC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09BAA947" w14:textId="77777777" w:rsidR="00751835" w:rsidRPr="00122E2A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122E2A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Bedienungselemente</w:t>
      </w:r>
    </w:p>
    <w:p w14:paraId="58FCCD5A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Digitales Control Panel mit beleuchtetem Touch Display für die Wahl der Türfunktion,</w:t>
      </w:r>
      <w:r w:rsidR="00D643B4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="00D643B4"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zum Einstellen aller Türparameter und Ablesen der Betriebsdaten.</w:t>
      </w:r>
    </w:p>
    <w:p w14:paraId="755ED740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52749F1F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Einbau Control Panel:</w:t>
      </w:r>
    </w:p>
    <w:p w14:paraId="5F093F40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im Antriebskasten (auf der Steuerung montiert)</w:t>
      </w:r>
    </w:p>
    <w:p w14:paraId="00CC7609" w14:textId="77777777" w:rsidR="00751835" w:rsidRPr="00751835" w:rsidRDefault="00751835" w:rsidP="00DD6BA1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mit Feller </w:t>
      </w:r>
      <w:proofErr w:type="spell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Ediziodue</w:t>
      </w:r>
      <w:proofErr w:type="spell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UP-Kunststoffrahmen, weiss. Für Montage in UP-Dose</w:t>
      </w:r>
    </w:p>
    <w:p w14:paraId="3ED8ED71" w14:textId="77777777" w:rsidR="00751835" w:rsidRDefault="00751835" w:rsidP="00DD6BA1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mit Feller </w:t>
      </w:r>
      <w:proofErr w:type="spell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Ediziodue</w:t>
      </w:r>
      <w:proofErr w:type="spell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AP-Kunststoffrahmen, weiss. Für AP-Montage</w:t>
      </w:r>
    </w:p>
    <w:p w14:paraId="2319EE68" w14:textId="77777777" w:rsidR="003F1219" w:rsidRDefault="003F1219" w:rsidP="00DD6BA1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34DBCF5E" w14:textId="77777777" w:rsidR="003F1219" w:rsidRDefault="003F1219" w:rsidP="003F1219">
      <w:pPr>
        <w:pStyle w:val="Textkrper"/>
        <w:tabs>
          <w:tab w:val="left" w:pos="426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KOMBI-Control Panel mit Schlüssel-Zylinder zur Umschaltung der Betriebsart NACHT-AUTOMAT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(für redundante Anlagen)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. </w:t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Beleuchtetes Touch Display für die Wahl der Türfunktion, zum Einstellen aller Türparameter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und Ablesen der Betriebsdaten. Fel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ler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de-CH"/>
        </w:rPr>
        <w:t>Ediziodue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Kunststoffrahmen,</w:t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weiss.</w:t>
      </w:r>
    </w:p>
    <w:p w14:paraId="6FAF1CD7" w14:textId="77777777" w:rsidR="003F1219" w:rsidRPr="00751835" w:rsidRDefault="003F1219" w:rsidP="003F1219">
      <w:pPr>
        <w:pStyle w:val="Textkrper"/>
        <w:tabs>
          <w:tab w:val="left" w:pos="426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KOMBI-Control Panel mit Schlüssel-Zylinder zum Sperren der gewählten Betriebsart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>.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Beleuchtetes Touch Display für die Wahl der Türfunktion, zum Einstellen aller Türparameter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und Ablesen der Betriebsdaten. Feller </w:t>
      </w:r>
      <w:proofErr w:type="spell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Ediziodue</w:t>
      </w:r>
      <w:proofErr w:type="spell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Kunststoffrahmen, weiss.</w:t>
      </w:r>
    </w:p>
    <w:p w14:paraId="2BF26030" w14:textId="77777777" w:rsidR="00DD6BA1" w:rsidRDefault="00DD6BA1" w:rsidP="00A71CCC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0C60E37D" w14:textId="77777777" w:rsidR="00DD6BA1" w:rsidRPr="00751835" w:rsidRDefault="00DD6BA1" w:rsidP="00DD6BA1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Einbau KOMBI-Control Panel:</w:t>
      </w:r>
    </w:p>
    <w:p w14:paraId="7C03E1E9" w14:textId="77777777" w:rsidR="00DD6BA1" w:rsidRPr="00751835" w:rsidRDefault="00DD6BA1" w:rsidP="00DD6BA1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="002B055B">
        <w:rPr>
          <w:rFonts w:asciiTheme="minorHAnsi" w:eastAsiaTheme="minorHAnsi" w:hAnsiTheme="minorHAnsi" w:cstheme="minorBidi"/>
          <w:sz w:val="22"/>
          <w:szCs w:val="22"/>
          <w:lang w:val="de-CH"/>
        </w:rPr>
        <w:tab/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mit Feller </w:t>
      </w:r>
      <w:proofErr w:type="spell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Edizi</w:t>
      </w:r>
      <w:r w:rsidR="00D643B4">
        <w:rPr>
          <w:rFonts w:asciiTheme="minorHAnsi" w:eastAsiaTheme="minorHAnsi" w:hAnsiTheme="minorHAnsi" w:cstheme="minorBidi"/>
          <w:sz w:val="22"/>
          <w:szCs w:val="22"/>
          <w:lang w:val="de-CH"/>
        </w:rPr>
        <w:t>odue</w:t>
      </w:r>
      <w:proofErr w:type="spellEnd"/>
      <w:r w:rsidR="00D643B4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UP-Kunststoffrahmen, weiss.</w:t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Für UP-Montage in Doppeldose (Tiefe 1 ½)</w:t>
      </w:r>
    </w:p>
    <w:p w14:paraId="3BFEADFE" w14:textId="77777777" w:rsidR="00DD6BA1" w:rsidRPr="00751835" w:rsidRDefault="00DD6BA1" w:rsidP="00DD6BA1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="002B055B">
        <w:rPr>
          <w:rFonts w:asciiTheme="minorHAnsi" w:eastAsiaTheme="minorHAnsi" w:hAnsiTheme="minorHAnsi" w:cstheme="minorBidi"/>
          <w:sz w:val="22"/>
          <w:szCs w:val="22"/>
          <w:lang w:val="de-CH"/>
        </w:rPr>
        <w:tab/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mit Feller </w:t>
      </w:r>
      <w:proofErr w:type="spell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Ediziodue</w:t>
      </w:r>
      <w:proofErr w:type="spellEnd"/>
      <w:r w:rsidR="00AD4CB2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AP-Kunststoffrahmen, weiss. </w:t>
      </w:r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Für AP-Montage</w:t>
      </w:r>
    </w:p>
    <w:p w14:paraId="3465B6FA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3D295629" w14:textId="77777777" w:rsidR="00751835" w:rsidRPr="009E4D1B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9E4D1B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Betätigungselemente</w:t>
      </w:r>
    </w:p>
    <w:p w14:paraId="75DB255A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Berührungsloser Taster </w:t>
      </w:r>
      <w:proofErr w:type="spellStart"/>
      <w:r w:rsidR="00D643B4">
        <w:rPr>
          <w:rFonts w:asciiTheme="minorHAnsi" w:eastAsiaTheme="minorHAnsi" w:hAnsiTheme="minorHAnsi" w:cstheme="minorBidi"/>
          <w:sz w:val="22"/>
          <w:szCs w:val="22"/>
          <w:lang w:val="de-CH"/>
        </w:rPr>
        <w:t>CleanSwitch</w:t>
      </w:r>
      <w:proofErr w:type="spell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für optimale hygienische Verhältnisse</w:t>
      </w:r>
    </w:p>
    <w:p w14:paraId="7334F251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Taster AUF, weiss, Feller </w:t>
      </w:r>
      <w:proofErr w:type="spell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Ediziodue</w:t>
      </w:r>
      <w:proofErr w:type="spellEnd"/>
    </w:p>
    <w:p w14:paraId="5140FABF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Taster AUF, grün beleuchtet, Feller </w:t>
      </w:r>
      <w:proofErr w:type="spell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Ediziodue</w:t>
      </w:r>
      <w:proofErr w:type="spellEnd"/>
    </w:p>
    <w:p w14:paraId="44E04BD3" w14:textId="77777777" w:rsidR="00751835" w:rsidRP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Taster NOT-AUF, grün beleuchtet mit Fluchtwegsymbol</w:t>
      </w:r>
    </w:p>
    <w:p w14:paraId="6BC9C0B5" w14:textId="65444152" w:rsidR="00751835" w:rsidRDefault="0075183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751835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Schlüsselschwenktaster AUF</w:t>
      </w:r>
    </w:p>
    <w:p w14:paraId="068AC26E" w14:textId="1451AF0F" w:rsidR="00005775" w:rsidRDefault="0000577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7D3B4B9C" w14:textId="77777777" w:rsidR="00005775" w:rsidRPr="00C1258F" w:rsidRDefault="00005775" w:rsidP="0000577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b/>
          <w:bCs/>
          <w:sz w:val="22"/>
          <w:szCs w:val="22"/>
          <w:lang w:val="de-CH"/>
        </w:rPr>
      </w:pPr>
      <w:r w:rsidRPr="00C1258F">
        <w:rPr>
          <w:rFonts w:asciiTheme="minorHAnsi" w:eastAsiaTheme="minorHAnsi" w:hAnsiTheme="minorHAnsi" w:cstheme="minorBidi"/>
          <w:b/>
          <w:bCs/>
          <w:sz w:val="22"/>
          <w:szCs w:val="22"/>
          <w:lang w:val="de-CH"/>
        </w:rPr>
        <w:t>Bediensäule</w:t>
      </w:r>
    </w:p>
    <w:p w14:paraId="66D089FE" w14:textId="626F0E6E" w:rsidR="00005775" w:rsidRPr="00C1258F" w:rsidRDefault="00C1258F" w:rsidP="00C1258F">
      <w:pPr>
        <w:pStyle w:val="Textkrper"/>
        <w:tabs>
          <w:tab w:val="left" w:pos="426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ab/>
      </w:r>
      <w:r w:rsidR="00005775"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Die Bediensäule bietet die Möglichkeit, die notwendigen Bedien- und Betätigungselemente in 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="00005775" w:rsidRPr="00C1258F">
        <w:rPr>
          <w:rFonts w:asciiTheme="minorHAnsi" w:eastAsiaTheme="minorHAnsi" w:hAnsiTheme="minorHAnsi" w:cstheme="minorBidi"/>
          <w:sz w:val="22"/>
          <w:szCs w:val="22"/>
          <w:lang w:val="de-CH"/>
        </w:rPr>
        <w:t>unmittelbarer Nähe der Tür, gut sichtbar und erreichbar zu platzieren. Montage der Bediensäule auf Fertigboden oder Rohboden.</w:t>
      </w:r>
    </w:p>
    <w:p w14:paraId="1CB595AA" w14:textId="77777777" w:rsidR="00005775" w:rsidRPr="00C1258F" w:rsidRDefault="00005775" w:rsidP="00751835">
      <w:pPr>
        <w:pStyle w:val="Textkrper"/>
        <w:tabs>
          <w:tab w:val="left" w:pos="426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sectPr w:rsidR="00005775" w:rsidRPr="00C1258F" w:rsidSect="000879BD">
      <w:headerReference w:type="default" r:id="rId8"/>
      <w:footerReference w:type="default" r:id="rId9"/>
      <w:type w:val="continuous"/>
      <w:pgSz w:w="11920" w:h="16840"/>
      <w:pgMar w:top="1560" w:right="1288" w:bottom="280" w:left="1300" w:header="720" w:footer="4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A0880" w14:textId="77777777" w:rsidR="006F111B" w:rsidRDefault="006F111B" w:rsidP="00507D82">
      <w:pPr>
        <w:spacing w:after="0" w:line="240" w:lineRule="auto"/>
      </w:pPr>
      <w:r>
        <w:separator/>
      </w:r>
    </w:p>
  </w:endnote>
  <w:endnote w:type="continuationSeparator" w:id="0">
    <w:p w14:paraId="13803E25" w14:textId="77777777" w:rsidR="006F111B" w:rsidRDefault="006F111B" w:rsidP="0050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nton Bold"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B75D1" w14:textId="3E00F133" w:rsidR="00EE1D0B" w:rsidRPr="00EE1D0B" w:rsidRDefault="005D65FA" w:rsidP="00EE1D0B">
    <w:pPr>
      <w:spacing w:before="20" w:after="0"/>
      <w:ind w:left="142"/>
      <w:rPr>
        <w:b/>
        <w:sz w:val="13"/>
        <w:lang w:val="de-CH"/>
      </w:rPr>
    </w:pPr>
    <w:r>
      <w:rPr>
        <w:b/>
        <w:color w:val="231F20"/>
        <w:sz w:val="13"/>
        <w:lang w:val="de-CH"/>
      </w:rPr>
      <w:t>Lange Automatiktüren GmbH</w:t>
    </w:r>
  </w:p>
  <w:p w14:paraId="5663DD64" w14:textId="1C1CF972" w:rsidR="00EE1D0B" w:rsidRPr="00EE1D0B" w:rsidRDefault="005D65FA" w:rsidP="00EE1D0B">
    <w:pPr>
      <w:spacing w:before="29" w:after="0"/>
      <w:ind w:left="142"/>
      <w:rPr>
        <w:color w:val="231F20"/>
        <w:sz w:val="13"/>
        <w:lang w:val="de-CH"/>
      </w:rPr>
    </w:pPr>
    <w:r>
      <w:rPr>
        <w:color w:val="231F20"/>
        <w:sz w:val="13"/>
        <w:lang w:val="de-CH"/>
      </w:rPr>
      <w:t>Kreuzwegäcker 2</w:t>
    </w:r>
    <w:r w:rsidR="00EE1D0B" w:rsidRPr="00EE1D0B">
      <w:rPr>
        <w:color w:val="231F20"/>
        <w:sz w:val="13"/>
        <w:lang w:val="de-CH"/>
      </w:rPr>
      <w:t xml:space="preserve">, </w:t>
    </w:r>
    <w:r>
      <w:rPr>
        <w:color w:val="231F20"/>
        <w:sz w:val="13"/>
        <w:lang w:val="de-CH"/>
      </w:rPr>
      <w:t>71711 Steinheim an der Murr</w:t>
    </w:r>
  </w:p>
  <w:p w14:paraId="503138F1" w14:textId="22F69D88" w:rsidR="00EE1D0B" w:rsidRPr="005D65FA" w:rsidRDefault="00EE1D0B" w:rsidP="00EE1D0B">
    <w:pPr>
      <w:spacing w:before="28" w:after="0" w:line="285" w:lineRule="auto"/>
      <w:ind w:left="142"/>
      <w:rPr>
        <w:color w:val="231F20"/>
        <w:sz w:val="13"/>
        <w:lang w:val="de-DE"/>
      </w:rPr>
    </w:pPr>
    <w:r w:rsidRPr="005D65FA">
      <w:rPr>
        <w:color w:val="231F20"/>
        <w:sz w:val="13"/>
        <w:lang w:val="de-DE"/>
      </w:rPr>
      <w:t>www.</w:t>
    </w:r>
    <w:r w:rsidR="005D65FA" w:rsidRPr="005D65FA">
      <w:rPr>
        <w:color w:val="231F20"/>
        <w:sz w:val="13"/>
        <w:lang w:val="de-DE"/>
      </w:rPr>
      <w:t>l</w:t>
    </w:r>
    <w:r w:rsidR="005D65FA">
      <w:rPr>
        <w:color w:val="231F20"/>
        <w:sz w:val="13"/>
        <w:lang w:val="de-DE"/>
      </w:rPr>
      <w:t>ange-tuersysteme.de</w:t>
    </w:r>
  </w:p>
  <w:p w14:paraId="0B6259CF" w14:textId="2E28F65D" w:rsidR="0039050F" w:rsidRPr="005D65FA" w:rsidRDefault="0039050F" w:rsidP="00EE1D0B">
    <w:pPr>
      <w:tabs>
        <w:tab w:val="left" w:pos="1600"/>
      </w:tabs>
      <w:spacing w:after="0" w:line="240" w:lineRule="auto"/>
      <w:ind w:left="142" w:right="-20"/>
      <w:rPr>
        <w:rFonts w:eastAsia="Frutiger LT Std 55 Roman" w:cs="Frutiger LT Std 55 Roman"/>
        <w:sz w:val="13"/>
        <w:szCs w:val="13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4010C" w14:textId="77777777" w:rsidR="006F111B" w:rsidRDefault="006F111B" w:rsidP="00507D82">
      <w:pPr>
        <w:spacing w:after="0" w:line="240" w:lineRule="auto"/>
      </w:pPr>
      <w:r>
        <w:separator/>
      </w:r>
    </w:p>
  </w:footnote>
  <w:footnote w:type="continuationSeparator" w:id="0">
    <w:p w14:paraId="2E5D6F67" w14:textId="77777777" w:rsidR="006F111B" w:rsidRDefault="006F111B" w:rsidP="00507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5710F" w14:textId="29F153FC" w:rsidR="008740CE" w:rsidRPr="00667212" w:rsidRDefault="005D65FA" w:rsidP="001F63DB">
    <w:pPr>
      <w:pStyle w:val="Kopfzeile"/>
      <w:ind w:left="142"/>
      <w:rPr>
        <w:b/>
      </w:rPr>
    </w:pPr>
    <w:r>
      <w:rPr>
        <w:b/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47C011D8" wp14:editId="04FC9198">
          <wp:simplePos x="0" y="0"/>
          <wp:positionH relativeFrom="column">
            <wp:posOffset>4828705</wp:posOffset>
          </wp:positionH>
          <wp:positionV relativeFrom="paragraph">
            <wp:posOffset>-381000</wp:posOffset>
          </wp:positionV>
          <wp:extent cx="1841336" cy="876300"/>
          <wp:effectExtent l="0" t="0" r="6985" b="0"/>
          <wp:wrapNone/>
          <wp:docPr id="185946043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694" cy="882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4.25pt;height:14.25pt;visibility:visible;mso-wrap-style:square" o:bullet="t">
        <v:imagedata r:id="rId1" o:title=""/>
      </v:shape>
    </w:pict>
  </w:numPicBullet>
  <w:numPicBullet w:numPicBulletId="1">
    <w:pict>
      <v:shape id="_x0000_i1039" type="#_x0000_t75" style="width:14.25pt;height:14.25pt;visibility:visible;mso-wrap-style:square" o:bullet="t">
        <v:imagedata r:id="rId2" o:title=""/>
      </v:shape>
    </w:pict>
  </w:numPicBullet>
  <w:numPicBullet w:numPicBulletId="2">
    <w:pict>
      <v:shape id="_x0000_i1040" type="#_x0000_t75" style="width:36pt;height:14.25pt;visibility:visible;mso-wrap-style:square" o:bullet="t">
        <v:imagedata r:id="rId3" o:title=""/>
      </v:shape>
    </w:pict>
  </w:numPicBullet>
  <w:numPicBullet w:numPicBulletId="3">
    <w:pict>
      <v:shape id="_x0000_i1041" type="#_x0000_t75" style="width:14.25pt;height:14.25pt;visibility:visible;mso-wrap-style:square" o:bullet="t">
        <v:imagedata r:id="rId4" o:title=""/>
      </v:shape>
    </w:pict>
  </w:numPicBullet>
  <w:abstractNum w:abstractNumId="0" w15:restartNumberingAfterBreak="0">
    <w:nsid w:val="16D947E0"/>
    <w:multiLevelType w:val="hybridMultilevel"/>
    <w:tmpl w:val="B46E8F58"/>
    <w:lvl w:ilvl="0" w:tplc="F86AC62A">
      <w:numFmt w:val="bullet"/>
      <w:lvlText w:val="-"/>
      <w:lvlJc w:val="left"/>
      <w:pPr>
        <w:ind w:left="502" w:hanging="360"/>
      </w:pPr>
      <w:rPr>
        <w:rFonts w:ascii="Panton Bold" w:eastAsiaTheme="minorHAnsi" w:hAnsi="Panton Bold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F343D8F"/>
    <w:multiLevelType w:val="hybridMultilevel"/>
    <w:tmpl w:val="2828CDEE"/>
    <w:lvl w:ilvl="0" w:tplc="0270EAF4">
      <w:start w:val="5"/>
      <w:numFmt w:val="bullet"/>
      <w:lvlText w:val=""/>
      <w:lvlJc w:val="left"/>
      <w:pPr>
        <w:ind w:left="2909" w:hanging="360"/>
      </w:pPr>
      <w:rPr>
        <w:rFonts w:ascii="Wingdings" w:eastAsiaTheme="minorHAnsi" w:hAnsi="Wingdings" w:cs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22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94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669" w:hanging="360"/>
      </w:pPr>
      <w:rPr>
        <w:rFonts w:ascii="Wingdings" w:hAnsi="Wingdings" w:hint="default"/>
      </w:rPr>
    </w:lvl>
  </w:abstractNum>
  <w:abstractNum w:abstractNumId="2" w15:restartNumberingAfterBreak="0">
    <w:nsid w:val="712F6286"/>
    <w:multiLevelType w:val="hybridMultilevel"/>
    <w:tmpl w:val="0FA6907C"/>
    <w:lvl w:ilvl="0" w:tplc="6A5237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B263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A68C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2EF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10E7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0449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36A1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408E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E41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E775D7B"/>
    <w:multiLevelType w:val="hybridMultilevel"/>
    <w:tmpl w:val="3866FF10"/>
    <w:lvl w:ilvl="0" w:tplc="341695D2">
      <w:start w:val="5"/>
      <w:numFmt w:val="bullet"/>
      <w:lvlText w:val=""/>
      <w:lvlJc w:val="left"/>
      <w:pPr>
        <w:ind w:left="2907" w:hanging="360"/>
      </w:pPr>
      <w:rPr>
        <w:rFonts w:ascii="Wingdings" w:eastAsiaTheme="minorHAnsi" w:hAnsi="Wingdings" w:cs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num w:numId="1" w16cid:durableId="31342158">
    <w:abstractNumId w:val="3"/>
  </w:num>
  <w:num w:numId="2" w16cid:durableId="1972906829">
    <w:abstractNumId w:val="1"/>
  </w:num>
  <w:num w:numId="3" w16cid:durableId="1138258302">
    <w:abstractNumId w:val="0"/>
  </w:num>
  <w:num w:numId="4" w16cid:durableId="228811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es-ES" w:vendorID="64" w:dllVersion="6" w:nlCheck="1" w:checkStyle="1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983"/>
    <w:rsid w:val="0000296E"/>
    <w:rsid w:val="00005775"/>
    <w:rsid w:val="000263C7"/>
    <w:rsid w:val="00041462"/>
    <w:rsid w:val="0004302F"/>
    <w:rsid w:val="0005636C"/>
    <w:rsid w:val="00056486"/>
    <w:rsid w:val="00063360"/>
    <w:rsid w:val="00084362"/>
    <w:rsid w:val="00086757"/>
    <w:rsid w:val="000879BD"/>
    <w:rsid w:val="0009012A"/>
    <w:rsid w:val="000916B1"/>
    <w:rsid w:val="000941E7"/>
    <w:rsid w:val="00100492"/>
    <w:rsid w:val="001079E4"/>
    <w:rsid w:val="00107F29"/>
    <w:rsid w:val="00115FF3"/>
    <w:rsid w:val="00122E2A"/>
    <w:rsid w:val="0012750E"/>
    <w:rsid w:val="00152CD1"/>
    <w:rsid w:val="00177E8D"/>
    <w:rsid w:val="001951B4"/>
    <w:rsid w:val="001C51F8"/>
    <w:rsid w:val="001C6BF1"/>
    <w:rsid w:val="001E01D7"/>
    <w:rsid w:val="001E2E10"/>
    <w:rsid w:val="001F63DB"/>
    <w:rsid w:val="002269A6"/>
    <w:rsid w:val="002468CF"/>
    <w:rsid w:val="00247055"/>
    <w:rsid w:val="0025299A"/>
    <w:rsid w:val="002619FB"/>
    <w:rsid w:val="002B055B"/>
    <w:rsid w:val="002B77ED"/>
    <w:rsid w:val="003006AF"/>
    <w:rsid w:val="003245CB"/>
    <w:rsid w:val="00337B92"/>
    <w:rsid w:val="003767B9"/>
    <w:rsid w:val="003836CE"/>
    <w:rsid w:val="00386881"/>
    <w:rsid w:val="0039050F"/>
    <w:rsid w:val="003924DE"/>
    <w:rsid w:val="003A6BE4"/>
    <w:rsid w:val="003C1C65"/>
    <w:rsid w:val="003C2755"/>
    <w:rsid w:val="003D2F30"/>
    <w:rsid w:val="003E27F5"/>
    <w:rsid w:val="003E5B92"/>
    <w:rsid w:val="003F076A"/>
    <w:rsid w:val="003F1219"/>
    <w:rsid w:val="00416973"/>
    <w:rsid w:val="00444997"/>
    <w:rsid w:val="00465251"/>
    <w:rsid w:val="004672F8"/>
    <w:rsid w:val="00472409"/>
    <w:rsid w:val="0047775A"/>
    <w:rsid w:val="004852AE"/>
    <w:rsid w:val="004C2CF1"/>
    <w:rsid w:val="004E5514"/>
    <w:rsid w:val="0050198B"/>
    <w:rsid w:val="00507D82"/>
    <w:rsid w:val="00517B6F"/>
    <w:rsid w:val="005215F6"/>
    <w:rsid w:val="005301D0"/>
    <w:rsid w:val="0053629D"/>
    <w:rsid w:val="00546366"/>
    <w:rsid w:val="00546D89"/>
    <w:rsid w:val="00552E42"/>
    <w:rsid w:val="005852AB"/>
    <w:rsid w:val="00591C86"/>
    <w:rsid w:val="005C552B"/>
    <w:rsid w:val="005D11C2"/>
    <w:rsid w:val="005D65FA"/>
    <w:rsid w:val="005F3527"/>
    <w:rsid w:val="00616D69"/>
    <w:rsid w:val="00642082"/>
    <w:rsid w:val="00647CE5"/>
    <w:rsid w:val="00663643"/>
    <w:rsid w:val="00667212"/>
    <w:rsid w:val="0069122E"/>
    <w:rsid w:val="006970B7"/>
    <w:rsid w:val="006C3A74"/>
    <w:rsid w:val="006C6D31"/>
    <w:rsid w:val="006D57D5"/>
    <w:rsid w:val="006D689E"/>
    <w:rsid w:val="006E2229"/>
    <w:rsid w:val="006E22D0"/>
    <w:rsid w:val="006F111B"/>
    <w:rsid w:val="006F32B8"/>
    <w:rsid w:val="006F3D69"/>
    <w:rsid w:val="00737D72"/>
    <w:rsid w:val="00751835"/>
    <w:rsid w:val="007747E9"/>
    <w:rsid w:val="00777088"/>
    <w:rsid w:val="00782538"/>
    <w:rsid w:val="007A45D1"/>
    <w:rsid w:val="007C399C"/>
    <w:rsid w:val="007C7537"/>
    <w:rsid w:val="007D1E16"/>
    <w:rsid w:val="0080505D"/>
    <w:rsid w:val="00813FAE"/>
    <w:rsid w:val="008538CC"/>
    <w:rsid w:val="008548FC"/>
    <w:rsid w:val="0086439D"/>
    <w:rsid w:val="00872BDD"/>
    <w:rsid w:val="008740CE"/>
    <w:rsid w:val="008961F5"/>
    <w:rsid w:val="008A13B6"/>
    <w:rsid w:val="008A3D59"/>
    <w:rsid w:val="008C2F72"/>
    <w:rsid w:val="008F518D"/>
    <w:rsid w:val="009311E1"/>
    <w:rsid w:val="00942E54"/>
    <w:rsid w:val="0094451F"/>
    <w:rsid w:val="00945D2C"/>
    <w:rsid w:val="009577C2"/>
    <w:rsid w:val="00961EB3"/>
    <w:rsid w:val="00970956"/>
    <w:rsid w:val="009869AE"/>
    <w:rsid w:val="00996C92"/>
    <w:rsid w:val="009A6C8E"/>
    <w:rsid w:val="009E3370"/>
    <w:rsid w:val="009E4D1B"/>
    <w:rsid w:val="00A0561C"/>
    <w:rsid w:val="00A164CD"/>
    <w:rsid w:val="00A17032"/>
    <w:rsid w:val="00A353CE"/>
    <w:rsid w:val="00A606AF"/>
    <w:rsid w:val="00A640A5"/>
    <w:rsid w:val="00A71CCC"/>
    <w:rsid w:val="00A72B68"/>
    <w:rsid w:val="00A7314C"/>
    <w:rsid w:val="00A9511F"/>
    <w:rsid w:val="00AB06EC"/>
    <w:rsid w:val="00AB4E98"/>
    <w:rsid w:val="00AB7983"/>
    <w:rsid w:val="00AC686B"/>
    <w:rsid w:val="00AD0E4C"/>
    <w:rsid w:val="00AD4CB2"/>
    <w:rsid w:val="00AD7112"/>
    <w:rsid w:val="00AD723F"/>
    <w:rsid w:val="00AF6773"/>
    <w:rsid w:val="00B018E6"/>
    <w:rsid w:val="00B1646E"/>
    <w:rsid w:val="00B1701F"/>
    <w:rsid w:val="00B54FF7"/>
    <w:rsid w:val="00B602E6"/>
    <w:rsid w:val="00B80158"/>
    <w:rsid w:val="00BA211A"/>
    <w:rsid w:val="00BA4206"/>
    <w:rsid w:val="00BA4A17"/>
    <w:rsid w:val="00BD1FCD"/>
    <w:rsid w:val="00BD7123"/>
    <w:rsid w:val="00BE0897"/>
    <w:rsid w:val="00BE4DBB"/>
    <w:rsid w:val="00BE6CFF"/>
    <w:rsid w:val="00C1258F"/>
    <w:rsid w:val="00C30486"/>
    <w:rsid w:val="00C33FC3"/>
    <w:rsid w:val="00C77BEA"/>
    <w:rsid w:val="00C96964"/>
    <w:rsid w:val="00CB3144"/>
    <w:rsid w:val="00CC2E20"/>
    <w:rsid w:val="00CE1D3E"/>
    <w:rsid w:val="00D24A3B"/>
    <w:rsid w:val="00D27FF5"/>
    <w:rsid w:val="00D36DE5"/>
    <w:rsid w:val="00D46770"/>
    <w:rsid w:val="00D62A58"/>
    <w:rsid w:val="00D643B4"/>
    <w:rsid w:val="00D74E63"/>
    <w:rsid w:val="00D77B4D"/>
    <w:rsid w:val="00D86DF0"/>
    <w:rsid w:val="00D95969"/>
    <w:rsid w:val="00DA50F9"/>
    <w:rsid w:val="00DA60FE"/>
    <w:rsid w:val="00DB2794"/>
    <w:rsid w:val="00DD6BA1"/>
    <w:rsid w:val="00DD6F39"/>
    <w:rsid w:val="00DE57A1"/>
    <w:rsid w:val="00DF5146"/>
    <w:rsid w:val="00E137A2"/>
    <w:rsid w:val="00E6591F"/>
    <w:rsid w:val="00E71F72"/>
    <w:rsid w:val="00E85530"/>
    <w:rsid w:val="00EB3111"/>
    <w:rsid w:val="00EB3DC1"/>
    <w:rsid w:val="00ED0FCD"/>
    <w:rsid w:val="00EE1D0B"/>
    <w:rsid w:val="00EF2F51"/>
    <w:rsid w:val="00F17FD2"/>
    <w:rsid w:val="00F662B9"/>
    <w:rsid w:val="00F83763"/>
    <w:rsid w:val="00F846E4"/>
    <w:rsid w:val="00FA4848"/>
    <w:rsid w:val="00FB2FE3"/>
    <w:rsid w:val="00FC1383"/>
    <w:rsid w:val="00FC3299"/>
    <w:rsid w:val="00FC7AC3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DB737"/>
  <w15:docId w15:val="{812ED303-3CE3-4C92-81A8-A95A56FC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</w:style>
  <w:style w:type="paragraph" w:styleId="berschrift1">
    <w:name w:val="heading 1"/>
    <w:basedOn w:val="Standard"/>
    <w:link w:val="berschrift1Zchn"/>
    <w:uiPriority w:val="1"/>
    <w:qFormat/>
    <w:rsid w:val="00E137A2"/>
    <w:pPr>
      <w:autoSpaceDE w:val="0"/>
      <w:autoSpaceDN w:val="0"/>
      <w:spacing w:after="0" w:line="301" w:lineRule="exact"/>
      <w:ind w:left="1587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518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7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7D82"/>
  </w:style>
  <w:style w:type="paragraph" w:styleId="Fuzeile">
    <w:name w:val="footer"/>
    <w:basedOn w:val="Standard"/>
    <w:link w:val="FuzeileZchn"/>
    <w:uiPriority w:val="99"/>
    <w:unhideWhenUsed/>
    <w:rsid w:val="00507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7D82"/>
  </w:style>
  <w:style w:type="paragraph" w:styleId="Listenabsatz">
    <w:name w:val="List Paragraph"/>
    <w:basedOn w:val="Standard"/>
    <w:uiPriority w:val="34"/>
    <w:qFormat/>
    <w:rsid w:val="00DD6F3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40CE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E137A2"/>
    <w:rPr>
      <w:rFonts w:ascii="Calibri" w:eastAsia="Calibri" w:hAnsi="Calibri" w:cs="Calibri"/>
      <w:b/>
      <w:bCs/>
      <w:sz w:val="28"/>
      <w:szCs w:val="28"/>
    </w:rPr>
  </w:style>
  <w:style w:type="paragraph" w:styleId="Textkrper">
    <w:name w:val="Body Text"/>
    <w:basedOn w:val="Standard"/>
    <w:link w:val="TextkrperZchn"/>
    <w:uiPriority w:val="1"/>
    <w:qFormat/>
    <w:rsid w:val="00E137A2"/>
    <w:pPr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E137A2"/>
    <w:rPr>
      <w:rFonts w:ascii="Calibri" w:eastAsia="Calibri" w:hAnsi="Calibri" w:cs="Calibr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518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8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3F068-3955-4E93-ADFD-02F887EF4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1033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Gilgen Door Systems AG</Company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Schafer Lara</dc:creator>
  <cp:lastModifiedBy>Michael Lange</cp:lastModifiedBy>
  <cp:revision>11</cp:revision>
  <cp:lastPrinted>2023-02-23T06:43:00Z</cp:lastPrinted>
  <dcterms:created xsi:type="dcterms:W3CDTF">2023-02-22T10:57:00Z</dcterms:created>
  <dcterms:modified xsi:type="dcterms:W3CDTF">2024-05-10T14:15:00Z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LastSaved">
    <vt:filetime>2017-03-17T00:00:00Z</vt:filetime>
  </property>
</Properties>
</file>